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34" w:rsidRDefault="006853FC">
      <w:pPr>
        <w:spacing w:after="3" w:line="259" w:lineRule="auto"/>
        <w:ind w:left="4146" w:hanging="10"/>
        <w:jc w:val="center"/>
      </w:pPr>
      <w:r>
        <w:t xml:space="preserve">PATVIRTINTA </w:t>
      </w:r>
    </w:p>
    <w:p w:rsidR="00762734" w:rsidRDefault="00875DC2" w:rsidP="00875DC2">
      <w:pPr>
        <w:ind w:left="6098" w:firstLine="0"/>
      </w:pPr>
      <w:r>
        <w:t>VšĮ ,,Pagėgių krašto turizmo ir</w:t>
      </w:r>
      <w:r w:rsidR="006853FC">
        <w:t xml:space="preserve"> </w:t>
      </w:r>
      <w:r>
        <w:t>verslo informacijos centras“ direktoriaus 2021 m. kovo 5</w:t>
      </w:r>
      <w:r w:rsidR="006853FC">
        <w:t xml:space="preserve"> d. įsakymu Nr.  </w:t>
      </w:r>
      <w:r>
        <w:t>A-26</w:t>
      </w:r>
    </w:p>
    <w:p w:rsidR="00875DC2" w:rsidRDefault="00875DC2" w:rsidP="00875DC2">
      <w:pPr>
        <w:spacing w:after="31" w:line="259" w:lineRule="auto"/>
        <w:ind w:left="0" w:firstLine="0"/>
        <w:jc w:val="center"/>
      </w:pPr>
    </w:p>
    <w:p w:rsidR="00875DC2" w:rsidRDefault="00875DC2" w:rsidP="00875DC2">
      <w:pPr>
        <w:spacing w:after="31" w:line="259" w:lineRule="auto"/>
        <w:ind w:left="0" w:firstLine="0"/>
        <w:jc w:val="center"/>
        <w:rPr>
          <w:b/>
        </w:rPr>
      </w:pPr>
      <w:r w:rsidRPr="00875DC2">
        <w:rPr>
          <w:b/>
        </w:rPr>
        <w:t>VšĮ ,,PAGĖGIŲ KRŠATO TURIZO IR VERSLO INFORMACIJOS CENTRAS“</w:t>
      </w:r>
    </w:p>
    <w:p w:rsidR="00762734" w:rsidRDefault="006853FC">
      <w:pPr>
        <w:spacing w:after="25" w:line="259" w:lineRule="auto"/>
        <w:ind w:left="122" w:hanging="10"/>
        <w:jc w:val="left"/>
      </w:pPr>
      <w:r>
        <w:rPr>
          <w:b/>
        </w:rPr>
        <w:t xml:space="preserve">TARNYBINIŲ MOBILIŲJŲ TELEFONŲ, MOBILIOJO INTERNETO BEI JO ĮRANGOS </w:t>
      </w:r>
    </w:p>
    <w:p w:rsidR="00762734" w:rsidRDefault="006853FC">
      <w:pPr>
        <w:spacing w:after="0" w:line="259" w:lineRule="auto"/>
        <w:ind w:left="10" w:right="8" w:hanging="10"/>
        <w:jc w:val="center"/>
      </w:pPr>
      <w:r>
        <w:rPr>
          <w:b/>
        </w:rPr>
        <w:t>NAUDOJIMO TVARKOS APRAŠAS</w:t>
      </w:r>
      <w:r>
        <w:t xml:space="preserve">  </w:t>
      </w:r>
    </w:p>
    <w:p w:rsidR="00762734" w:rsidRDefault="006853F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62734" w:rsidRDefault="006853FC">
      <w:pPr>
        <w:pStyle w:val="Antrat1"/>
        <w:ind w:left="10" w:right="6"/>
      </w:pPr>
      <w:r>
        <w:t>I. BENDROSIOS NUOSTATOS</w:t>
      </w:r>
      <w:r>
        <w:rPr>
          <w:b w:val="0"/>
        </w:rPr>
        <w:t xml:space="preserve"> </w:t>
      </w:r>
    </w:p>
    <w:p w:rsidR="00762734" w:rsidRDefault="006853FC">
      <w:pPr>
        <w:spacing w:after="11" w:line="259" w:lineRule="auto"/>
        <w:ind w:left="57" w:firstLine="0"/>
        <w:jc w:val="center"/>
      </w:pPr>
      <w:r>
        <w:t xml:space="preserve"> </w:t>
      </w:r>
    </w:p>
    <w:p w:rsidR="00762734" w:rsidRDefault="006853FC">
      <w:pPr>
        <w:numPr>
          <w:ilvl w:val="0"/>
          <w:numId w:val="1"/>
        </w:numPr>
      </w:pPr>
      <w:r>
        <w:t xml:space="preserve">Tarnybinių mobiliųjų telefonų, mobiliojo interneto bei jo įrangos naudojimo tvarkos aprašas (toliau – Tvarka) reglamentuoja </w:t>
      </w:r>
      <w:r w:rsidR="00875DC2">
        <w:t>VšĮ ,,Pagėgių krašto turizmo ir verslo informacijos centras“ (toliau – Įstaiga</w:t>
      </w:r>
      <w:r>
        <w:t xml:space="preserve">) priklausančių mobiliųjų telefonų, mobiliojo ryšio SIM kortelių ir mobiliojo interneto bei jo įrangos išdavimo, naudojimo tvarką ir sąlygas, darbuotojų pareigas ir atsakomybę. </w:t>
      </w:r>
    </w:p>
    <w:p w:rsidR="00762734" w:rsidRDefault="006853FC">
      <w:pPr>
        <w:numPr>
          <w:ilvl w:val="0"/>
          <w:numId w:val="1"/>
        </w:numPr>
      </w:pPr>
      <w:r>
        <w:t xml:space="preserve">Šioje Tvarkoje vartojamos sąvokos: </w:t>
      </w:r>
    </w:p>
    <w:p w:rsidR="00762734" w:rsidRDefault="006853FC">
      <w:pPr>
        <w:numPr>
          <w:ilvl w:val="1"/>
          <w:numId w:val="1"/>
        </w:numPr>
      </w:pPr>
      <w:r>
        <w:t xml:space="preserve">tarnybinis mobilusis telefonas – darbuotojui suteiktas mobilaus telefono aparatas ir/arba mobiliojo ryšio SIM kortelė (abonentas) darbo reikalams atlikti; </w:t>
      </w:r>
    </w:p>
    <w:p w:rsidR="00762734" w:rsidRDefault="006853FC">
      <w:pPr>
        <w:numPr>
          <w:ilvl w:val="1"/>
          <w:numId w:val="1"/>
        </w:numPr>
      </w:pPr>
      <w:r>
        <w:t xml:space="preserve">mobilusis telefonas – </w:t>
      </w:r>
      <w:r w:rsidR="00875DC2">
        <w:t>Įstaigai</w:t>
      </w:r>
      <w:r>
        <w:t xml:space="preserve"> priklausantis mobilaus telefono aparatas; </w:t>
      </w:r>
    </w:p>
    <w:p w:rsidR="00762734" w:rsidRDefault="006853FC">
      <w:pPr>
        <w:numPr>
          <w:ilvl w:val="1"/>
          <w:numId w:val="1"/>
        </w:numPr>
      </w:pPr>
      <w:r>
        <w:t xml:space="preserve">asmeninis telefonas – asmeninis darbuotojo mobilaus telefono aparatas, naudojamas darbo reikalams atlikti; </w:t>
      </w:r>
    </w:p>
    <w:p w:rsidR="00762734" w:rsidRDefault="006853FC">
      <w:pPr>
        <w:numPr>
          <w:ilvl w:val="1"/>
          <w:numId w:val="1"/>
        </w:numPr>
      </w:pPr>
      <w:r>
        <w:t xml:space="preserve">SIM kortelė (abonentas) – mobiliojo ryšio SIM kortelė, kuri pagal Kultūros centro ir mobiliojo ryšio operatoriaus pasirašytą sutartį, jos galiojimo laikotarpiui, priklauso </w:t>
      </w:r>
      <w:r w:rsidR="00875DC2">
        <w:t>Įstaigai</w:t>
      </w:r>
      <w:r>
        <w:t xml:space="preserve">; </w:t>
      </w:r>
    </w:p>
    <w:p w:rsidR="00762734" w:rsidRDefault="006853FC">
      <w:pPr>
        <w:numPr>
          <w:ilvl w:val="1"/>
          <w:numId w:val="1"/>
        </w:numPr>
      </w:pPr>
      <w:r>
        <w:t xml:space="preserve">asmeninė SIM kortelė (abonentas) - asmeninis darbuotojo mobiliojo ryšio SIM kortelė; </w:t>
      </w:r>
    </w:p>
    <w:p w:rsidR="00762734" w:rsidRDefault="006853FC">
      <w:pPr>
        <w:numPr>
          <w:ilvl w:val="1"/>
          <w:numId w:val="1"/>
        </w:numPr>
      </w:pPr>
      <w:r>
        <w:t xml:space="preserve">įranga – </w:t>
      </w:r>
      <w:r w:rsidR="00875DC2">
        <w:t xml:space="preserve">Įstaigai </w:t>
      </w:r>
      <w:r>
        <w:t xml:space="preserve">priklausantis mobiliojo interneto modemas; </w:t>
      </w:r>
    </w:p>
    <w:p w:rsidR="00762734" w:rsidRDefault="006853FC">
      <w:pPr>
        <w:numPr>
          <w:ilvl w:val="1"/>
          <w:numId w:val="1"/>
        </w:numPr>
      </w:pPr>
      <w:r>
        <w:t>limitas – nustatyta suma pokalbiams ir/arba už mobilųjį internetą, kuri suteikiama darbuotojui tarnybiniams reikalams atlikti. Limitui lėšo</w:t>
      </w:r>
      <w:r w:rsidR="007D1809">
        <w:t xml:space="preserve">s skiriamos iš Įstaigos </w:t>
      </w:r>
      <w:r>
        <w:t xml:space="preserve">skirtų savivaldybės biudžeto asignavimų. </w:t>
      </w:r>
    </w:p>
    <w:p w:rsidR="00875DC2" w:rsidRDefault="006853FC" w:rsidP="00875DC2">
      <w:pPr>
        <w:numPr>
          <w:ilvl w:val="0"/>
          <w:numId w:val="1"/>
        </w:numPr>
      </w:pPr>
      <w:r>
        <w:t xml:space="preserve">Tarnybiniai mobilieji telefonai ir mobilusis internetas bei jo įranga </w:t>
      </w:r>
    </w:p>
    <w:p w:rsidR="00762734" w:rsidRDefault="006853FC">
      <w:pPr>
        <w:ind w:left="-15" w:firstLine="0"/>
      </w:pPr>
      <w:r>
        <w:t xml:space="preserve">gali būti naudojami tik pagal šios Tvarkos nuostatas. </w:t>
      </w:r>
    </w:p>
    <w:p w:rsidR="00762734" w:rsidRDefault="006853FC">
      <w:pPr>
        <w:spacing w:after="8" w:line="259" w:lineRule="auto"/>
        <w:ind w:left="0" w:firstLine="0"/>
        <w:jc w:val="left"/>
      </w:pPr>
      <w:r>
        <w:t xml:space="preserve"> </w:t>
      </w:r>
    </w:p>
    <w:p w:rsidR="00762734" w:rsidRDefault="006853FC">
      <w:pPr>
        <w:pStyle w:val="Antrat1"/>
        <w:ind w:left="10" w:right="9"/>
      </w:pPr>
      <w:r>
        <w:t>II. TARNYBINIŲ MOBILIŲJŲ TELEFONŲ, MOBILIOJO INTERNETO BEI JO ĮRANGOS NAUDOJIMO TVARKA IR SĄLYGOS</w:t>
      </w:r>
      <w:r>
        <w:rPr>
          <w:b w:val="0"/>
        </w:rPr>
        <w:t xml:space="preserve"> </w:t>
      </w:r>
    </w:p>
    <w:p w:rsidR="00762734" w:rsidRDefault="006853FC">
      <w:pPr>
        <w:spacing w:after="21" w:line="259" w:lineRule="auto"/>
        <w:ind w:left="0" w:firstLine="0"/>
        <w:jc w:val="left"/>
      </w:pPr>
      <w:r>
        <w:t xml:space="preserve"> </w:t>
      </w:r>
    </w:p>
    <w:p w:rsidR="00762734" w:rsidRDefault="00875DC2">
      <w:pPr>
        <w:numPr>
          <w:ilvl w:val="0"/>
          <w:numId w:val="2"/>
        </w:numPr>
      </w:pPr>
      <w:r>
        <w:t xml:space="preserve">Įstaigos </w:t>
      </w:r>
      <w:r w:rsidR="006853FC">
        <w:t xml:space="preserve">direktorius, pagal pareigybių sąrašą, įsakymu patvirtina darbuotojų sąrašą, kuriems suteikiama teisė naudotis tarnybiniais mobiliaisiais telefonais ir nustato maksimalų naudojamų mobiliųjų telefonų (abonentų) skaičių. </w:t>
      </w:r>
    </w:p>
    <w:p w:rsidR="00762734" w:rsidRDefault="00875DC2">
      <w:pPr>
        <w:numPr>
          <w:ilvl w:val="0"/>
          <w:numId w:val="2"/>
        </w:numPr>
      </w:pPr>
      <w:r>
        <w:t xml:space="preserve">Įstaigos </w:t>
      </w:r>
      <w:r w:rsidR="006853FC">
        <w:t xml:space="preserve">direktorius įsakymu, kiekvienais metais, nustato lėšų, skiriamų tarnybinio mobiliojo ryšio pokalbių ir mobiliojo interneto sąskaitoms apmokėti per mėnesį (įskaitant abonentinį mokestį bei lėšų limitą už atostogų laikotarpį), limitus. </w:t>
      </w:r>
    </w:p>
    <w:p w:rsidR="00762734" w:rsidRDefault="006853FC">
      <w:pPr>
        <w:numPr>
          <w:ilvl w:val="0"/>
          <w:numId w:val="2"/>
        </w:numPr>
      </w:pPr>
      <w:r>
        <w:t xml:space="preserve">Už darbuotojo atostogų laikotarpį nustatomas limitas, kuris prilyginamas abonentinio mokesčio ar minimalaus paslaugos mokesčio per mėnesį sumai. </w:t>
      </w:r>
    </w:p>
    <w:p w:rsidR="00762734" w:rsidRDefault="006853FC">
      <w:pPr>
        <w:numPr>
          <w:ilvl w:val="0"/>
          <w:numId w:val="2"/>
        </w:numPr>
      </w:pPr>
      <w:r>
        <w:lastRenderedPageBreak/>
        <w:t xml:space="preserve">Lėšų, skiriamų sąskaitoms apmokėti per metus (atsižvelgiant į atostogų laikotarpį), limitas apskaičiuojamas taip: nustatytas lėšų limitas, skiriamas mobiliojo ryšio pokalbių ir/arba mobiliojo interneto sąskaitoms apmokėti per mėnesį, padauginamas iš vienuolikos mėnesių ir pridedamas nustatytas lėšų limitas už atostogų laikotarpį. </w:t>
      </w:r>
    </w:p>
    <w:p w:rsidR="00762734" w:rsidRDefault="006853FC">
      <w:pPr>
        <w:numPr>
          <w:ilvl w:val="0"/>
          <w:numId w:val="2"/>
        </w:numPr>
      </w:pPr>
      <w:r>
        <w:t xml:space="preserve">Viršytą nustatyto limito sumą darbuotojas sumoka į </w:t>
      </w:r>
      <w:r w:rsidR="00875DC2">
        <w:t xml:space="preserve">Įstaigos </w:t>
      </w:r>
      <w:r>
        <w:t>kasą iš asmeninių lėšų ki</w:t>
      </w:r>
      <w:r w:rsidR="00875DC2">
        <w:t>ekvieną mėnesį. Surinktą sumą Įstaigos direktorius</w:t>
      </w:r>
      <w:r>
        <w:t xml:space="preserve"> įnešą į </w:t>
      </w:r>
      <w:r w:rsidR="00875DC2">
        <w:t xml:space="preserve">Įstaigos </w:t>
      </w:r>
      <w:r>
        <w:t xml:space="preserve">sąskaitą banke. </w:t>
      </w:r>
    </w:p>
    <w:p w:rsidR="00762734" w:rsidRDefault="006853FC">
      <w:pPr>
        <w:numPr>
          <w:ilvl w:val="0"/>
          <w:numId w:val="2"/>
        </w:numPr>
      </w:pPr>
      <w:r>
        <w:t xml:space="preserve">Jei tarnybinis mobilusis telefonas buvo naudojamas tik su tarnyba susijusiais tikslais,  darbuotojui pateikus motyvuotą prašymą bei pokalbių detalią išklotinę, </w:t>
      </w:r>
      <w:r w:rsidR="00875DC2">
        <w:t xml:space="preserve">Įstaigos </w:t>
      </w:r>
      <w:r>
        <w:t xml:space="preserve">direktoriaus įsakymu jis gali būti atleidžiamas nuo limito perviršio mokėjimo. </w:t>
      </w:r>
    </w:p>
    <w:p w:rsidR="00762734" w:rsidRDefault="006853FC">
      <w:pPr>
        <w:numPr>
          <w:ilvl w:val="0"/>
          <w:numId w:val="2"/>
        </w:numPr>
      </w:pPr>
      <w:r>
        <w:t>Esant tarnybiniam būtinumui, darbuotojui pateikus mot</w:t>
      </w:r>
      <w:r w:rsidR="007D1809">
        <w:t xml:space="preserve">yvuotą prašymą, Įstaigos </w:t>
      </w:r>
      <w:bookmarkStart w:id="0" w:name="_GoBack"/>
      <w:bookmarkEnd w:id="0"/>
      <w:r>
        <w:t xml:space="preserve">direktoriaus įsakymu limitas gali būti padidintas (sumažintas). </w:t>
      </w:r>
    </w:p>
    <w:p w:rsidR="00762734" w:rsidRDefault="00875DC2">
      <w:pPr>
        <w:numPr>
          <w:ilvl w:val="0"/>
          <w:numId w:val="2"/>
        </w:numPr>
      </w:pPr>
      <w:r>
        <w:t xml:space="preserve">Įstaigos </w:t>
      </w:r>
      <w:r w:rsidR="006853FC">
        <w:t xml:space="preserve">buhalteris kiekvieną mėnesį kontroliuoja, kaip laikomasi nustatytų limitų ir atsako už tarnybinių mobiliųjų telefono aparatų, mobiliojo interneto įrangos apskaitą. </w:t>
      </w:r>
    </w:p>
    <w:p w:rsidR="00875DC2" w:rsidRDefault="006853FC">
      <w:pPr>
        <w:numPr>
          <w:ilvl w:val="0"/>
          <w:numId w:val="2"/>
        </w:numPr>
      </w:pPr>
      <w:r>
        <w:t xml:space="preserve">Tarnybinių mobiliųjų telefonų aparatų, mobiliojo ryšio SIM kortelių ir mobiliojo interneto bei jo įrangos įsigijimą, aptaręs su </w:t>
      </w:r>
      <w:r w:rsidR="00875DC2">
        <w:t xml:space="preserve">Įstaigos </w:t>
      </w:r>
      <w:r>
        <w:t>direktoriumi, iniciju</w:t>
      </w:r>
      <w:r w:rsidR="00875DC2">
        <w:t>oja Įstaigos darbuotojai</w:t>
      </w:r>
      <w:r>
        <w:t xml:space="preserve">. </w:t>
      </w:r>
    </w:p>
    <w:p w:rsidR="00762734" w:rsidRDefault="006853FC">
      <w:pPr>
        <w:numPr>
          <w:ilvl w:val="0"/>
          <w:numId w:val="2"/>
        </w:numPr>
      </w:pPr>
      <w:r>
        <w:t xml:space="preserve">Tarnybiniai mobiliųjų telefonų aparatai yra keičiami ne dažniau kaip 1 kartą per 2 metus nuo jų įsigijimo dienos. Išskyrus atvejus, kai telefonas buvo pamestas, pavogtas arba sugadintas nepataisomai. </w:t>
      </w:r>
    </w:p>
    <w:p w:rsidR="00762734" w:rsidRDefault="006853FC">
      <w:pPr>
        <w:numPr>
          <w:ilvl w:val="0"/>
          <w:numId w:val="3"/>
        </w:numPr>
      </w:pPr>
      <w:r>
        <w:t>Tarnybinių mobiliųjų telefonų aparatų, SIM kortelių išdavimą, jų remontą, pakeitimą organizuoja</w:t>
      </w:r>
      <w:r w:rsidR="00F01818">
        <w:t xml:space="preserve"> Įstaigos direktorius</w:t>
      </w:r>
      <w:r>
        <w:t xml:space="preserve">. </w:t>
      </w:r>
    </w:p>
    <w:p w:rsidR="00762734" w:rsidRDefault="006853FC">
      <w:pPr>
        <w:numPr>
          <w:ilvl w:val="0"/>
          <w:numId w:val="3"/>
        </w:numPr>
      </w:pPr>
      <w:r>
        <w:t xml:space="preserve">Gavęs raštišką </w:t>
      </w:r>
      <w:r w:rsidR="00F01818">
        <w:t xml:space="preserve">Įstaigai Įstaigos </w:t>
      </w:r>
      <w:r>
        <w:t xml:space="preserve">direktoriaus pritarimą, darbuotojas, tarnybiniams reikalams atlikti, gali naudoti ir asmeninį telefoną. Asmeninį telefoną tarnybiniams reikalams atlikti galima naudoti, jei: </w:t>
      </w:r>
    </w:p>
    <w:p w:rsidR="00762734" w:rsidRDefault="006853FC">
      <w:pPr>
        <w:numPr>
          <w:ilvl w:val="1"/>
          <w:numId w:val="3"/>
        </w:numPr>
      </w:pPr>
      <w:r>
        <w:t xml:space="preserve">anksčiau darbuotojui arba jo pareigybei nebuvo suteiktas tarnybinis mobilusis telefono aparatas; </w:t>
      </w:r>
    </w:p>
    <w:p w:rsidR="00762734" w:rsidRDefault="006853FC">
      <w:pPr>
        <w:numPr>
          <w:ilvl w:val="1"/>
          <w:numId w:val="3"/>
        </w:numPr>
      </w:pPr>
      <w:r>
        <w:t xml:space="preserve">anksčiau darbuotojui arba jo pareigybei buvo suteiktas tarnybinis mobilusis telefono aparatas, tarnybiniams reikalams, bet jis nepataisomai sugedęs, nusidėvėjęs. </w:t>
      </w:r>
    </w:p>
    <w:p w:rsidR="00762734" w:rsidRDefault="006853FC">
      <w:pPr>
        <w:numPr>
          <w:ilvl w:val="0"/>
          <w:numId w:val="3"/>
        </w:numPr>
      </w:pPr>
      <w:r>
        <w:t xml:space="preserve">Darbuotojas, norintis naudotis savo telefono numeriu tarnybiniams reikalams, privalo šį numerį pervesti </w:t>
      </w:r>
      <w:r w:rsidR="00F01818">
        <w:t xml:space="preserve">Įstaigai </w:t>
      </w:r>
      <w:r>
        <w:t xml:space="preserve">bei sumokėti visas netesybas kilusias dėl šio numerio pervedimo. Jei darbuotojas to nepageidauja, jam </w:t>
      </w:r>
      <w:r w:rsidR="00F01818">
        <w:t xml:space="preserve">Įstaigai </w:t>
      </w:r>
      <w:r>
        <w:t xml:space="preserve">suteikia SIM kortelę su nauju telefono numeriu. </w:t>
      </w:r>
    </w:p>
    <w:p w:rsidR="00762734" w:rsidRDefault="006853FC">
      <w:pPr>
        <w:numPr>
          <w:ilvl w:val="0"/>
          <w:numId w:val="3"/>
        </w:numPr>
      </w:pPr>
      <w:r>
        <w:t>Darbuotojui pasirinkus naudoti tarnybiniams reikalams asmeninę SIM kortelę, pagal jo pareigybę, yra suteikiamas limitas pokalbiams, kuris skiriamas iki kol galioja sutartis tarp mobiliojo ryšio operatoriaus ir</w:t>
      </w:r>
      <w:r w:rsidR="00F01818" w:rsidRPr="00F01818">
        <w:t xml:space="preserve"> </w:t>
      </w:r>
      <w:r w:rsidR="00F01818">
        <w:t>Įstaigos</w:t>
      </w:r>
      <w:r>
        <w:t xml:space="preserve">. Pasikeitus mobiliojo ryšio operatoriui ir/arba sutarčiai tarp </w:t>
      </w:r>
      <w:r w:rsidR="00F01818">
        <w:t xml:space="preserve">Įstaigos </w:t>
      </w:r>
      <w:r>
        <w:t xml:space="preserve">ir mobiliojo ryšio operatoriaus, </w:t>
      </w:r>
      <w:r w:rsidR="00F01818">
        <w:t xml:space="preserve">Įstaiga </w:t>
      </w:r>
      <w:r>
        <w:t xml:space="preserve">turi teisę šį limitą pakeisti arba panaikinti, suteikdamas darbuotojui tarnybinį mobilųjį telefoną. </w:t>
      </w:r>
    </w:p>
    <w:p w:rsidR="00762734" w:rsidRDefault="006853FC">
      <w:pPr>
        <w:numPr>
          <w:ilvl w:val="0"/>
          <w:numId w:val="3"/>
        </w:numPr>
      </w:pPr>
      <w:r>
        <w:t xml:space="preserve">Darbuotojas, naudojantis asmeninį telefoną, įsipareigoja juo naudotis ne trumpiau nei galioja sutartis tarp mobiliojo ryšio operatoriaus ir </w:t>
      </w:r>
      <w:r w:rsidR="00F01818">
        <w:t>Įstaigos</w:t>
      </w:r>
      <w:r>
        <w:t xml:space="preserve">. Sugedus/pametus/praradus asmeninį telefoną, darbuotojas pats turi pasirūpinti naujo asmeninio telefono įsigijimu. </w:t>
      </w:r>
    </w:p>
    <w:p w:rsidR="00762734" w:rsidRDefault="006853FC">
      <w:pPr>
        <w:numPr>
          <w:ilvl w:val="0"/>
          <w:numId w:val="3"/>
        </w:numPr>
      </w:pPr>
      <w:r>
        <w:t xml:space="preserve">Darbuotojo asmeninio telefono ir asmeninės SIM kortelės naudojimas tarnybiniams reikalams atlikti įforminamas </w:t>
      </w:r>
      <w:r w:rsidR="00F01818">
        <w:t xml:space="preserve">Įstaigos </w:t>
      </w:r>
      <w:r>
        <w:t xml:space="preserve">direktoriaus įsakymu. Jame nurodamas limito pokalbiams dydis bei laikotarpis per kurį darbuotojas įsipareigoja naudoti asmeninį telefoną.  </w:t>
      </w:r>
    </w:p>
    <w:p w:rsidR="00F01818" w:rsidRDefault="00F01818" w:rsidP="00F01818"/>
    <w:p w:rsidR="00F01818" w:rsidRDefault="00F01818" w:rsidP="00F01818"/>
    <w:p w:rsidR="00F01818" w:rsidRDefault="00F01818" w:rsidP="00F01818"/>
    <w:p w:rsidR="00762734" w:rsidRDefault="006853FC">
      <w:pPr>
        <w:spacing w:after="1" w:line="259" w:lineRule="auto"/>
        <w:ind w:left="623" w:firstLine="0"/>
        <w:jc w:val="center"/>
      </w:pPr>
      <w:r>
        <w:rPr>
          <w:b/>
        </w:rPr>
        <w:t xml:space="preserve"> </w:t>
      </w:r>
    </w:p>
    <w:p w:rsidR="00762734" w:rsidRDefault="006853FC">
      <w:pPr>
        <w:spacing w:after="25" w:line="259" w:lineRule="auto"/>
        <w:ind w:left="785" w:hanging="10"/>
        <w:jc w:val="left"/>
      </w:pPr>
      <w:r>
        <w:rPr>
          <w:b/>
        </w:rPr>
        <w:lastRenderedPageBreak/>
        <w:t xml:space="preserve">III. TARNYBINIŲ MOBILIŲJŲ TELEFONŲ, MOBILIOJO INTERNETO BEI JO </w:t>
      </w:r>
    </w:p>
    <w:p w:rsidR="00762734" w:rsidRDefault="006853FC">
      <w:pPr>
        <w:pStyle w:val="Antrat1"/>
        <w:ind w:left="10" w:right="5"/>
      </w:pPr>
      <w:r>
        <w:t xml:space="preserve">ĮRANGOS NAUDOTOJŲ PAREIGOS IR ATSAKOMYBĖ </w:t>
      </w:r>
    </w:p>
    <w:p w:rsidR="00762734" w:rsidRDefault="006853FC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:rsidR="00762734" w:rsidRDefault="00F01818" w:rsidP="00F01818">
      <w:pPr>
        <w:numPr>
          <w:ilvl w:val="0"/>
          <w:numId w:val="4"/>
        </w:numPr>
        <w:ind w:left="284" w:hanging="360"/>
      </w:pPr>
      <w:r>
        <w:t xml:space="preserve">Įstaiga </w:t>
      </w:r>
      <w:r w:rsidR="006853FC">
        <w:t xml:space="preserve">įsipareigoja: </w:t>
      </w:r>
    </w:p>
    <w:p w:rsidR="00F01818" w:rsidRDefault="006853FC" w:rsidP="00F01818">
      <w:pPr>
        <w:pStyle w:val="Sraopastraipa"/>
        <w:numPr>
          <w:ilvl w:val="1"/>
          <w:numId w:val="4"/>
        </w:numPr>
        <w:spacing w:line="266" w:lineRule="auto"/>
        <w:ind w:left="794" w:hanging="652"/>
      </w:pPr>
      <w:r>
        <w:t xml:space="preserve">perduoti mobilųjį telefoną ir/arba SIM kortelę ir/arba mobilųjį internetą bei jo įrangą; </w:t>
      </w:r>
    </w:p>
    <w:p w:rsidR="00762734" w:rsidRDefault="006853FC" w:rsidP="00F01818">
      <w:pPr>
        <w:pStyle w:val="Sraopastraipa"/>
        <w:numPr>
          <w:ilvl w:val="1"/>
          <w:numId w:val="4"/>
        </w:numPr>
        <w:spacing w:line="266" w:lineRule="auto"/>
        <w:ind w:left="794" w:hanging="652"/>
      </w:pPr>
      <w:r>
        <w:t xml:space="preserve">užtikrinti, kad darbuotojas galėtų naudotis mobiliojo ryšio operatoriaus teikiamomis paslaugomis, nustatytomis </w:t>
      </w:r>
      <w:r w:rsidR="00F01818">
        <w:t xml:space="preserve">Įstaigos </w:t>
      </w:r>
      <w:r>
        <w:t xml:space="preserve">ir mobiliojo ryšio operatoriaus pasirašytoje sutartyje. </w:t>
      </w:r>
    </w:p>
    <w:p w:rsidR="00F01818" w:rsidRDefault="00F01818" w:rsidP="00F01818">
      <w:pPr>
        <w:numPr>
          <w:ilvl w:val="0"/>
          <w:numId w:val="4"/>
        </w:numPr>
        <w:ind w:left="284" w:hanging="284"/>
      </w:pPr>
      <w:r>
        <w:t xml:space="preserve">Įstaiga </w:t>
      </w:r>
      <w:r w:rsidR="006853FC">
        <w:t xml:space="preserve">turi teisę: </w:t>
      </w:r>
    </w:p>
    <w:p w:rsidR="00F01818" w:rsidRDefault="006853FC" w:rsidP="00F01818">
      <w:pPr>
        <w:pStyle w:val="Sraopastraipa"/>
        <w:numPr>
          <w:ilvl w:val="1"/>
          <w:numId w:val="4"/>
        </w:numPr>
        <w:spacing w:line="266" w:lineRule="auto"/>
        <w:ind w:left="794" w:hanging="652"/>
      </w:pPr>
      <w:r>
        <w:t>savo nuožiūra inicijuoti taikomo apmokėjimo plano pakeitimą kitu. Su šia informacija darbuotojai supažindinami ne vėliau kaip prieš 1 darbo dieną iki naujo mokė</w:t>
      </w:r>
      <w:r w:rsidR="00F01818">
        <w:t>jimo plano įsigaliojimo dienos;</w:t>
      </w:r>
    </w:p>
    <w:p w:rsidR="00762734" w:rsidRDefault="006853FC" w:rsidP="00F01818">
      <w:pPr>
        <w:pStyle w:val="Sraopastraipa"/>
        <w:numPr>
          <w:ilvl w:val="1"/>
          <w:numId w:val="4"/>
        </w:numPr>
        <w:spacing w:line="266" w:lineRule="auto"/>
        <w:ind w:left="794" w:hanging="652"/>
      </w:pPr>
      <w:r>
        <w:t xml:space="preserve">darbuotojui neatlyginus nustatyto limito viršytos sumos, kai viršijanti suma susidaro už 3 mėnesius, mokesčio sumą išieškoti teisės aktų nustatyta tvarka ir panaikinti galimybę naudotis tarnybiniu mobiliuoju telefonu ir/arba mobiliuoju internetu. </w:t>
      </w:r>
    </w:p>
    <w:p w:rsidR="00762734" w:rsidRDefault="006853FC" w:rsidP="00F01818">
      <w:pPr>
        <w:ind w:left="708" w:hanging="708"/>
      </w:pPr>
      <w:r>
        <w:t xml:space="preserve">22. Darbuotojas turi teisę: </w:t>
      </w:r>
    </w:p>
    <w:p w:rsidR="00762734" w:rsidRDefault="006853FC">
      <w:pPr>
        <w:ind w:left="708" w:firstLine="0"/>
      </w:pPr>
      <w:r>
        <w:t xml:space="preserve">22.1. naudotis mobiliuoju telefonu ir SIM kortele arba SIM kortele (su asmeniniu telefonu) </w:t>
      </w:r>
    </w:p>
    <w:p w:rsidR="00762734" w:rsidRDefault="006853FC">
      <w:pPr>
        <w:ind w:left="-15" w:firstLine="0"/>
      </w:pPr>
      <w:r>
        <w:t xml:space="preserve">ir asmeniniais tikslais; </w:t>
      </w:r>
    </w:p>
    <w:p w:rsidR="00762734" w:rsidRDefault="006853FC">
      <w:pPr>
        <w:ind w:left="-15"/>
      </w:pPr>
      <w:r>
        <w:t xml:space="preserve">22.2. naudotis visomis mobiliojo ryšio operatoriaus teikiamomis paslaugomos, numatytomis Kultūros centro ir mobiliojo ryšio operatoriaus pasirašytoje sutartyje. </w:t>
      </w:r>
    </w:p>
    <w:p w:rsidR="00762734" w:rsidRDefault="006853FC">
      <w:pPr>
        <w:ind w:left="708" w:firstLine="0"/>
      </w:pPr>
      <w:r>
        <w:t xml:space="preserve">23. Darbuotojas privalo: </w:t>
      </w:r>
    </w:p>
    <w:p w:rsidR="00762734" w:rsidRDefault="006853FC">
      <w:pPr>
        <w:ind w:left="-15"/>
      </w:pPr>
      <w:r>
        <w:t xml:space="preserve">23.1. darbo metu naudotis mobiliuoju telefonu ir SIM kortele arba SIM kortele (su asmeniniu telefonu); </w:t>
      </w:r>
    </w:p>
    <w:p w:rsidR="00762734" w:rsidRDefault="006853FC">
      <w:pPr>
        <w:ind w:left="708" w:firstLine="0"/>
      </w:pPr>
      <w:r>
        <w:t xml:space="preserve">23.2. laikytis mobiliojo telefono priežiūros, aptarnavimo bei saugos reikalavimų; </w:t>
      </w:r>
    </w:p>
    <w:p w:rsidR="00762734" w:rsidRDefault="006853FC">
      <w:pPr>
        <w:ind w:left="-15"/>
      </w:pPr>
      <w:r>
        <w:t>23.3. kreiptis į</w:t>
      </w:r>
      <w:r w:rsidR="00F01818">
        <w:t xml:space="preserve"> Įstaigos direktorių</w:t>
      </w:r>
      <w:r>
        <w:t xml:space="preserve">, atsiradus bet kokioms problemoms ar </w:t>
      </w:r>
      <w:proofErr w:type="spellStart"/>
      <w:r>
        <w:t>neaiškumams</w:t>
      </w:r>
      <w:proofErr w:type="spellEnd"/>
      <w:r>
        <w:t xml:space="preserve">, susijusiems su mobiliojo telefono aparato technine būkle, garantiniu aptarnavimu ar mobiliojo ryšio paslaugos teikimu; </w:t>
      </w:r>
    </w:p>
    <w:p w:rsidR="00762734" w:rsidRDefault="006853FC">
      <w:pPr>
        <w:ind w:left="-15"/>
      </w:pPr>
      <w:r>
        <w:t xml:space="preserve">23.4. pametus, įvykus vagystei ar kitaip praradus tarnybinį mobilųjį telefoną, darbuotojas privalo: </w:t>
      </w:r>
    </w:p>
    <w:p w:rsidR="00762734" w:rsidRDefault="006853FC">
      <w:pPr>
        <w:ind w:left="708" w:firstLine="0"/>
      </w:pPr>
      <w:r>
        <w:t xml:space="preserve">23.4.1. nedelsiant blokuoti SIM kortelę; </w:t>
      </w:r>
    </w:p>
    <w:p w:rsidR="00F01818" w:rsidRDefault="006853FC" w:rsidP="00F01818">
      <w:pPr>
        <w:ind w:left="-15"/>
      </w:pPr>
      <w:r>
        <w:t>23.4.2. nedelsdamas (ne vėliau kaip kitą darbo dieną) apie praradimą ar kitokį tarnybinio mobilaus telefono sugadinimą informuoti</w:t>
      </w:r>
      <w:r w:rsidR="00F01818">
        <w:t xml:space="preserve"> Įstaigos direktorių</w:t>
      </w:r>
      <w:r>
        <w:t xml:space="preserve">. </w:t>
      </w:r>
    </w:p>
    <w:p w:rsidR="00F01818" w:rsidRDefault="00F01818" w:rsidP="00F01818">
      <w:pPr>
        <w:ind w:left="-15"/>
      </w:pPr>
      <w:r>
        <w:t xml:space="preserve">24. </w:t>
      </w:r>
      <w:r w:rsidR="006853FC">
        <w:t xml:space="preserve">Darbuotojas, atleistas iš pareigų, atleidimo dieną arba paskutinę darbo dieną prieš nėštumo ir gimdymo ir/arba prieš atostogas vaikui prižiūrėti, grąžina </w:t>
      </w:r>
      <w:r>
        <w:t xml:space="preserve">Įstaigos direktoriui </w:t>
      </w:r>
      <w:r w:rsidR="006853FC">
        <w:t xml:space="preserve">jam suteiktą mobilųjį telefono aparatą, SIM kortelę ir/arba mobilųjį internetą. </w:t>
      </w:r>
    </w:p>
    <w:p w:rsidR="00F01818" w:rsidRDefault="00F01818" w:rsidP="00F01818">
      <w:pPr>
        <w:ind w:left="-15"/>
      </w:pPr>
      <w:r>
        <w:t xml:space="preserve">25. </w:t>
      </w:r>
      <w:r w:rsidR="006853FC">
        <w:t xml:space="preserve">Darbuotojas, atleistas iš pareigų, gavęs direktoriaus raštišką pritarimą, gali persivesti telefono numerį į privatų mobiliojo ryšio operatoriaus planą. </w:t>
      </w:r>
    </w:p>
    <w:p w:rsidR="00762734" w:rsidRDefault="00F01818" w:rsidP="00F01818">
      <w:pPr>
        <w:ind w:left="-15"/>
      </w:pPr>
      <w:r>
        <w:t xml:space="preserve">26. </w:t>
      </w:r>
      <w:r w:rsidR="006853FC">
        <w:t xml:space="preserve">Darbuotojas, suderinęs su </w:t>
      </w:r>
      <w:r>
        <w:t xml:space="preserve">Įstaigos </w:t>
      </w:r>
      <w:r w:rsidR="006853FC">
        <w:t xml:space="preserve">direktoriumi, turi teisę turėti daugiau nei vieną SIM kortelę. Už kitas SIM korteles darbuotojui limitas nėra suteikiamas. </w:t>
      </w:r>
    </w:p>
    <w:p w:rsidR="00762734" w:rsidRDefault="006853FC">
      <w:pPr>
        <w:spacing w:after="0" w:line="259" w:lineRule="auto"/>
        <w:ind w:left="0" w:firstLine="0"/>
        <w:jc w:val="left"/>
      </w:pPr>
      <w:r>
        <w:t xml:space="preserve"> </w:t>
      </w:r>
    </w:p>
    <w:p w:rsidR="00762734" w:rsidRDefault="006853FC">
      <w:pPr>
        <w:pStyle w:val="Antrat1"/>
        <w:ind w:left="10" w:right="4"/>
      </w:pPr>
      <w:r>
        <w:t xml:space="preserve">IV. BAIGIAMOSIOS NUOSTATOS </w:t>
      </w:r>
    </w:p>
    <w:p w:rsidR="00F01818" w:rsidRDefault="006853FC" w:rsidP="00F01818">
      <w:pPr>
        <w:pStyle w:val="Sraopastraipa"/>
        <w:numPr>
          <w:ilvl w:val="0"/>
          <w:numId w:val="6"/>
        </w:numPr>
        <w:spacing w:after="21" w:line="259" w:lineRule="auto"/>
        <w:ind w:hanging="424"/>
        <w:jc w:val="left"/>
      </w:pPr>
      <w:r>
        <w:t xml:space="preserve">Darbuotojas už padarytą žalą, kuri atsirado dėl netinkamo naudojimosi mobiliojo telefono aparatu, SIM kortele ir/arba mobilaus interneto įranga, atlygina Lietuvos Respublikos įstatymų nustatyta tvarka. </w:t>
      </w:r>
    </w:p>
    <w:p w:rsidR="00F01818" w:rsidRDefault="006853FC" w:rsidP="00F01818">
      <w:pPr>
        <w:pStyle w:val="Sraopastraipa"/>
        <w:numPr>
          <w:ilvl w:val="0"/>
          <w:numId w:val="6"/>
        </w:numPr>
        <w:spacing w:after="21" w:line="259" w:lineRule="auto"/>
        <w:ind w:hanging="424"/>
        <w:jc w:val="left"/>
      </w:pPr>
      <w:r>
        <w:t xml:space="preserve">Tvarka skelbiama </w:t>
      </w:r>
      <w:r w:rsidR="00F01818">
        <w:t xml:space="preserve">Įstaigos interneto svetainėje </w:t>
      </w:r>
      <w:hyperlink r:id="rId7" w:history="1">
        <w:r w:rsidR="00F01818" w:rsidRPr="008E278E">
          <w:rPr>
            <w:rStyle w:val="Hipersaitas"/>
          </w:rPr>
          <w:t>www.visitpagegiai.lt</w:t>
        </w:r>
      </w:hyperlink>
      <w:r w:rsidR="00F01818">
        <w:t xml:space="preserve"> </w:t>
      </w:r>
    </w:p>
    <w:p w:rsidR="00762734" w:rsidRDefault="006853FC" w:rsidP="00F01818">
      <w:pPr>
        <w:pStyle w:val="Sraopastraipa"/>
        <w:numPr>
          <w:ilvl w:val="0"/>
          <w:numId w:val="6"/>
        </w:numPr>
        <w:spacing w:after="21" w:line="259" w:lineRule="auto"/>
        <w:ind w:hanging="424"/>
        <w:jc w:val="left"/>
      </w:pPr>
      <w:r>
        <w:t xml:space="preserve">Už šios Tvarkos laikymąsi darbuotojas atsako asmeniškai. </w:t>
      </w:r>
    </w:p>
    <w:p w:rsidR="00762734" w:rsidRDefault="006853FC" w:rsidP="00F01818">
      <w:pPr>
        <w:spacing w:after="0" w:line="259" w:lineRule="auto"/>
        <w:ind w:left="0" w:right="8" w:firstLine="0"/>
        <w:jc w:val="center"/>
      </w:pPr>
      <w:r>
        <w:rPr>
          <w:rFonts w:ascii="Arial" w:eastAsia="Arial" w:hAnsi="Arial" w:cs="Arial"/>
        </w:rPr>
        <w:t>_</w:t>
      </w:r>
      <w:r w:rsidR="00F01818">
        <w:rPr>
          <w:rFonts w:ascii="Arial" w:eastAsia="Arial" w:hAnsi="Arial" w:cs="Arial"/>
        </w:rPr>
        <w:t>______________________</w:t>
      </w:r>
    </w:p>
    <w:p w:rsidR="00762734" w:rsidRDefault="006853FC">
      <w:pPr>
        <w:ind w:left="6098" w:firstLine="0"/>
      </w:pPr>
      <w:r>
        <w:lastRenderedPageBreak/>
        <w:t xml:space="preserve">PATVIRTINTA </w:t>
      </w:r>
    </w:p>
    <w:p w:rsidR="00F01818" w:rsidRDefault="00F01818" w:rsidP="00F01818">
      <w:pPr>
        <w:ind w:left="6098" w:firstLine="0"/>
      </w:pPr>
      <w:r>
        <w:t>VšĮ ,,Pagėgių krašto turizmo ir verslo informacijos centras“ direktoriaus 2021 m. kovo 5 d. įsakymu Nr.  A-26</w:t>
      </w:r>
    </w:p>
    <w:p w:rsidR="00F01818" w:rsidRDefault="006853FC" w:rsidP="00F01818">
      <w:pPr>
        <w:ind w:left="6098" w:firstLine="0"/>
      </w:pPr>
      <w:r>
        <w:t>1</w:t>
      </w:r>
      <w:r w:rsidR="00F01818">
        <w:t xml:space="preserve"> Priedas</w:t>
      </w:r>
    </w:p>
    <w:p w:rsidR="00762734" w:rsidRDefault="00762734" w:rsidP="00F01818">
      <w:pPr>
        <w:spacing w:after="3" w:line="259" w:lineRule="auto"/>
        <w:ind w:left="4146" w:right="713" w:hanging="10"/>
      </w:pPr>
    </w:p>
    <w:p w:rsidR="00762734" w:rsidRDefault="006853FC">
      <w:pPr>
        <w:spacing w:after="0" w:line="259" w:lineRule="auto"/>
        <w:ind w:left="64" w:firstLine="0"/>
        <w:jc w:val="center"/>
      </w:pPr>
      <w:r>
        <w:rPr>
          <w:rFonts w:ascii="Arial" w:eastAsia="Arial" w:hAnsi="Arial" w:cs="Arial"/>
        </w:rPr>
        <w:t xml:space="preserve"> </w:t>
      </w:r>
    </w:p>
    <w:p w:rsidR="00762734" w:rsidRDefault="006853FC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:rsidR="00762734" w:rsidRDefault="006853FC">
      <w:pPr>
        <w:spacing w:after="0" w:line="259" w:lineRule="auto"/>
        <w:ind w:left="276" w:hanging="10"/>
        <w:jc w:val="left"/>
      </w:pPr>
      <w:r>
        <w:rPr>
          <w:b/>
        </w:rPr>
        <w:t xml:space="preserve">PAREIGŲ, KURIAS EINANTIEMS SUTEIKIAMA TEISĖ NAUDOTIS TARNYBINIU </w:t>
      </w:r>
    </w:p>
    <w:p w:rsidR="00762734" w:rsidRDefault="006853FC">
      <w:pPr>
        <w:spacing w:after="25" w:line="259" w:lineRule="auto"/>
        <w:ind w:left="122" w:hanging="10"/>
        <w:jc w:val="left"/>
      </w:pPr>
      <w:r>
        <w:rPr>
          <w:b/>
        </w:rPr>
        <w:t xml:space="preserve">MOBILIUOJU TELEFONO APARATU IR/ARBA TARNYBINIU MOBILIUOJU RYŠIU, </w:t>
      </w:r>
    </w:p>
    <w:p w:rsidR="00762734" w:rsidRDefault="006853FC">
      <w:pPr>
        <w:pStyle w:val="Antrat1"/>
        <w:ind w:left="10" w:right="4"/>
      </w:pPr>
      <w:r>
        <w:t xml:space="preserve">SĄRAŠAS </w:t>
      </w:r>
    </w:p>
    <w:p w:rsidR="00762734" w:rsidRDefault="006853FC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:rsidR="00762734" w:rsidRDefault="006853FC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8754"/>
      </w:tblGrid>
      <w:tr w:rsidR="00762734" w:rsidTr="00F01818">
        <w:trPr>
          <w:trHeight w:val="42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34" w:rsidRDefault="006853FC">
            <w:pPr>
              <w:spacing w:after="0" w:line="259" w:lineRule="auto"/>
              <w:ind w:left="67" w:firstLine="0"/>
              <w:jc w:val="left"/>
            </w:pPr>
            <w:r>
              <w:rPr>
                <w:b/>
              </w:rPr>
              <w:t xml:space="preserve">Eil. Nr.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34" w:rsidRDefault="006853F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Pareigybės pavadinimas </w:t>
            </w:r>
          </w:p>
        </w:tc>
      </w:tr>
      <w:tr w:rsidR="00762734" w:rsidTr="00F01818">
        <w:trPr>
          <w:trHeight w:val="42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34" w:rsidRDefault="006853FC">
            <w:pPr>
              <w:spacing w:after="0" w:line="259" w:lineRule="auto"/>
              <w:ind w:left="2" w:firstLine="0"/>
              <w:jc w:val="left"/>
            </w:pPr>
            <w:r>
              <w:t xml:space="preserve">1.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34" w:rsidRDefault="00F01818">
            <w:pPr>
              <w:spacing w:after="0" w:line="259" w:lineRule="auto"/>
              <w:ind w:left="0" w:firstLine="0"/>
              <w:jc w:val="left"/>
            </w:pPr>
            <w:r>
              <w:t>Direktorius</w:t>
            </w:r>
          </w:p>
        </w:tc>
      </w:tr>
      <w:tr w:rsidR="00762734" w:rsidTr="00F01818">
        <w:trPr>
          <w:trHeight w:val="42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34" w:rsidRDefault="006853FC">
            <w:pPr>
              <w:spacing w:after="0" w:line="259" w:lineRule="auto"/>
              <w:ind w:left="2" w:firstLine="0"/>
              <w:jc w:val="left"/>
            </w:pPr>
            <w:r>
              <w:t xml:space="preserve">2.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34" w:rsidRDefault="00F01818">
            <w:pPr>
              <w:spacing w:after="0" w:line="259" w:lineRule="auto"/>
              <w:ind w:left="0" w:firstLine="0"/>
              <w:jc w:val="left"/>
            </w:pPr>
            <w:r>
              <w:t>Buhalteris</w:t>
            </w:r>
          </w:p>
        </w:tc>
      </w:tr>
      <w:tr w:rsidR="00762734" w:rsidTr="00F01818">
        <w:trPr>
          <w:trHeight w:val="42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34" w:rsidRDefault="006853FC">
            <w:pPr>
              <w:spacing w:after="0" w:line="259" w:lineRule="auto"/>
              <w:ind w:left="2" w:firstLine="0"/>
              <w:jc w:val="left"/>
            </w:pPr>
            <w:r>
              <w:t xml:space="preserve">3.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34" w:rsidRDefault="006853FC">
            <w:pPr>
              <w:spacing w:after="0" w:line="259" w:lineRule="auto"/>
              <w:ind w:left="0" w:firstLine="0"/>
              <w:jc w:val="left"/>
            </w:pPr>
            <w:r>
              <w:t>Laivo kapitonas</w:t>
            </w:r>
          </w:p>
        </w:tc>
      </w:tr>
    </w:tbl>
    <w:p w:rsidR="006853FC" w:rsidRDefault="006853FC" w:rsidP="006853FC">
      <w:pPr>
        <w:spacing w:after="3" w:line="259" w:lineRule="auto"/>
        <w:ind w:left="10" w:right="3" w:hanging="10"/>
      </w:pPr>
      <w:r>
        <w:t>*Šis sąrašas gali būti pildomas VšĮ ,,Pagėgių krašto turizmo ir verslo informacijos centras“ direktoriaus įsakymu</w:t>
      </w:r>
    </w:p>
    <w:p w:rsidR="006853FC" w:rsidRDefault="006853FC" w:rsidP="006853FC">
      <w:pPr>
        <w:spacing w:after="3" w:line="259" w:lineRule="auto"/>
        <w:ind w:left="10" w:right="3" w:hanging="10"/>
      </w:pPr>
    </w:p>
    <w:p w:rsidR="006853FC" w:rsidRDefault="006853FC" w:rsidP="006853FC">
      <w:pPr>
        <w:spacing w:after="3" w:line="259" w:lineRule="auto"/>
        <w:ind w:left="10" w:right="3" w:hanging="10"/>
        <w:jc w:val="center"/>
      </w:pPr>
    </w:p>
    <w:p w:rsidR="00762734" w:rsidRDefault="006853FC" w:rsidP="006853FC">
      <w:pPr>
        <w:spacing w:after="3" w:line="259" w:lineRule="auto"/>
        <w:ind w:left="10" w:right="3" w:hanging="10"/>
        <w:jc w:val="center"/>
      </w:pPr>
      <w:r>
        <w:t>_____________________________</w:t>
      </w:r>
    </w:p>
    <w:p w:rsidR="006853FC" w:rsidRDefault="006853FC" w:rsidP="006853FC">
      <w:pPr>
        <w:spacing w:after="3" w:line="259" w:lineRule="auto"/>
        <w:ind w:left="10" w:right="3" w:hanging="10"/>
      </w:pPr>
    </w:p>
    <w:p w:rsidR="006853FC" w:rsidRDefault="006853FC" w:rsidP="006853FC">
      <w:pPr>
        <w:spacing w:after="3" w:line="259" w:lineRule="auto"/>
        <w:ind w:left="10" w:right="3" w:hanging="10"/>
      </w:pPr>
    </w:p>
    <w:sectPr w:rsidR="006853FC">
      <w:headerReference w:type="even" r:id="rId8"/>
      <w:headerReference w:type="default" r:id="rId9"/>
      <w:headerReference w:type="first" r:id="rId10"/>
      <w:pgSz w:w="11906" w:h="16841"/>
      <w:pgMar w:top="1135" w:right="561" w:bottom="1358" w:left="1702" w:header="567" w:footer="567" w:gutter="0"/>
      <w:pgNumType w:start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D6" w:rsidRDefault="00CF7ED6">
      <w:pPr>
        <w:spacing w:after="0" w:line="240" w:lineRule="auto"/>
      </w:pPr>
      <w:r>
        <w:separator/>
      </w:r>
    </w:p>
  </w:endnote>
  <w:endnote w:type="continuationSeparator" w:id="0">
    <w:p w:rsidR="00CF7ED6" w:rsidRDefault="00CF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D6" w:rsidRDefault="00CF7ED6">
      <w:pPr>
        <w:spacing w:after="0" w:line="240" w:lineRule="auto"/>
      </w:pPr>
      <w:r>
        <w:separator/>
      </w:r>
    </w:p>
  </w:footnote>
  <w:footnote w:type="continuationSeparator" w:id="0">
    <w:p w:rsidR="00CF7ED6" w:rsidRDefault="00CF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34" w:rsidRDefault="006853FC">
    <w:pPr>
      <w:tabs>
        <w:tab w:val="center" w:pos="4820"/>
      </w:tabs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  \* MERGEFORMAT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34" w:rsidRDefault="006853FC">
    <w:pPr>
      <w:tabs>
        <w:tab w:val="center" w:pos="4820"/>
      </w:tabs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34" w:rsidRDefault="0076273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3F7"/>
    <w:multiLevelType w:val="hybridMultilevel"/>
    <w:tmpl w:val="3514B4A4"/>
    <w:lvl w:ilvl="0" w:tplc="89D4EE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065E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A3E1A">
      <w:start w:val="24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4D04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6DBD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2468C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74D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C383E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0BD4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E2AF6"/>
    <w:multiLevelType w:val="multilevel"/>
    <w:tmpl w:val="D6AE81FC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032D49"/>
    <w:multiLevelType w:val="hybridMultilevel"/>
    <w:tmpl w:val="FE70A246"/>
    <w:lvl w:ilvl="0" w:tplc="C8948A7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C20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237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85B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CA9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6F1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0B3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813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E9C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A1177B"/>
    <w:multiLevelType w:val="multilevel"/>
    <w:tmpl w:val="02327592"/>
    <w:lvl w:ilvl="0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846E20"/>
    <w:multiLevelType w:val="hybridMultilevel"/>
    <w:tmpl w:val="10864116"/>
    <w:lvl w:ilvl="0" w:tplc="5FF82448">
      <w:start w:val="2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4E0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EA8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EF2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289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2FE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26E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C9D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694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B47EBB"/>
    <w:multiLevelType w:val="multilevel"/>
    <w:tmpl w:val="1FFED49C"/>
    <w:lvl w:ilvl="0">
      <w:start w:val="20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34"/>
    <w:rsid w:val="006853FC"/>
    <w:rsid w:val="00762734"/>
    <w:rsid w:val="007D1809"/>
    <w:rsid w:val="00875DC2"/>
    <w:rsid w:val="00CB50F6"/>
    <w:rsid w:val="00CF7ED6"/>
    <w:rsid w:val="00F0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EE68F-B8E5-478D-A5D6-BB93ADC9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5" w:line="267" w:lineRule="auto"/>
      <w:ind w:left="4136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ind w:left="1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F0181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01818"/>
    <w:rPr>
      <w:color w:val="0563C1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F01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1818"/>
    <w:rPr>
      <w:rFonts w:ascii="Times New Roman" w:eastAsia="Times New Roman" w:hAnsi="Times New Roman" w:cs="Times New Roman"/>
      <w:color w:val="000000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180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itpagegiai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5817</Words>
  <Characters>3316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Lara</dc:creator>
  <cp:keywords/>
  <cp:lastModifiedBy>TIC</cp:lastModifiedBy>
  <cp:revision>3</cp:revision>
  <cp:lastPrinted>2022-10-11T06:42:00Z</cp:lastPrinted>
  <dcterms:created xsi:type="dcterms:W3CDTF">2022-10-07T16:37:00Z</dcterms:created>
  <dcterms:modified xsi:type="dcterms:W3CDTF">2022-10-11T06:43:00Z</dcterms:modified>
</cp:coreProperties>
</file>